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41E67" w14:textId="77777777" w:rsidR="007A6CBD" w:rsidRDefault="0056303E" w:rsidP="007A6CBD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SST 01</w:t>
      </w:r>
      <w:r w:rsidR="002F6669">
        <w:rPr>
          <w:rFonts w:ascii="Times New Roman" w:hAnsi="Times New Roman" w:cs="Times New Roman"/>
          <w:b/>
          <w:bCs/>
          <w:color w:val="000000"/>
          <w:sz w:val="20"/>
          <w:szCs w:val="20"/>
        </w:rPr>
        <w:t>7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- </w:t>
      </w:r>
      <w:r w:rsidR="004626EC" w:rsidRPr="0056303E">
        <w:rPr>
          <w:rFonts w:ascii="Times New Roman" w:eastAsia="Times New Roman" w:hAnsi="Times New Roman" w:cs="Times New Roman"/>
          <w:sz w:val="20"/>
          <w:szCs w:val="20"/>
          <w:lang w:eastAsia="pl-PL"/>
        </w:rPr>
        <w:t>Specyfikacja Techniczna Wykonania i</w:t>
      </w:r>
      <w:r w:rsidR="007A6CB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4626EC" w:rsidRPr="0056303E">
        <w:rPr>
          <w:rFonts w:ascii="Times New Roman" w:eastAsia="Times New Roman" w:hAnsi="Times New Roman" w:cs="Times New Roman"/>
          <w:sz w:val="20"/>
          <w:szCs w:val="20"/>
          <w:lang w:eastAsia="pl-PL"/>
        </w:rPr>
        <w:t>Odbioru Robót Budowlanych</w:t>
      </w:r>
      <w:r w:rsidR="004626E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</w:p>
    <w:p w14:paraId="572EB7F6" w14:textId="4EA8ACDE" w:rsidR="0056303E" w:rsidRPr="007858C4" w:rsidRDefault="004626EC" w:rsidP="007A6CBD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6303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POKRYCIE Z </w:t>
      </w:r>
      <w:r w:rsidR="00A436F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MEMBRANY DACHOWEJ EPDM</w:t>
      </w:r>
    </w:p>
    <w:p w14:paraId="36544E28" w14:textId="016D4492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F67F49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A436F4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5B471CB0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522462B4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58EB7A44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5CBE6B9A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1032D82D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099BF90A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3FAD9B12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0222E25A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0F523DE3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611CE0DE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2BEB865B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058E2582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3941948A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23EC4156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3993337E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5F2B4BE7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1B0BC2AC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2D380D96" w14:textId="77777777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5A6E09CF" w14:textId="5DC1D024" w:rsidR="0056303E" w:rsidRPr="007858C4" w:rsidRDefault="0056303E" w:rsidP="0056303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</w:t>
      </w:r>
      <w:r w:rsidR="004626EC">
        <w:rPr>
          <w:rFonts w:ascii="Times New Roman" w:hAnsi="Times New Roman" w:cs="Times New Roman"/>
          <w:b/>
          <w:bCs/>
          <w:color w:val="000000"/>
          <w:sz w:val="20"/>
          <w:szCs w:val="20"/>
        </w:rPr>
        <w:t>0.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CZĘŚĆ OGÓLNA</w:t>
      </w:r>
    </w:p>
    <w:p w14:paraId="485B76A0" w14:textId="61EC72E6" w:rsidR="00587C5B" w:rsidRPr="00F67F49" w:rsidRDefault="0056303E" w:rsidP="00F67F4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Nazwa nadana zamówieniu przez zamawiającego</w:t>
      </w:r>
      <w:r w:rsidR="003B39B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A436F4"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1.1. </w:t>
      </w:r>
      <w:r w:rsidR="00F67F49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257B3B9E" w14:textId="620D08E9" w:rsidR="00587C5B" w:rsidRPr="00587C5B" w:rsidRDefault="00A436F4" w:rsidP="00A436F4">
      <w:pPr>
        <w:spacing w:after="0" w:line="240" w:lineRule="auto"/>
        <w:ind w:left="-284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2.0. 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Pokrycie dachu - Membrana dachowa EPDM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3.1. 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Parametry techniczne: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Wzmocniona membrana przeznaczona do pokrycia dachów..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pracach wykończeniowych membrana EPDM jest uzupełniana przez prefabrykowane elementy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systemu, albo przez wykonywane na budowie detale z membrany.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Kolor – ciemnoszary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3.2 Elementy wykończenia ścianek szczytowych blachą ocynkowaną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Parametry techniczne: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Obróbka blacharskie powinny być wykonane z blachy stalowej o grubości 0,6 mm,</w:t>
      </w:r>
      <w:r w:rsidR="00587C5B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Aby uniknąć korozji, blacha stalowa musi być powlekana cynkiem</w:t>
      </w:r>
    </w:p>
    <w:p w14:paraId="03AAE78E" w14:textId="28ABC094" w:rsidR="00587C5B" w:rsidRPr="00587C5B" w:rsidRDefault="00587C5B" w:rsidP="00A436F4">
      <w:pPr>
        <w:spacing w:after="0" w:line="240" w:lineRule="auto"/>
        <w:ind w:left="-284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Membrana EPDM powinna mieć grubość co najmniej 3,1mm,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3.3 Odprowadzenie wody z dachu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Parametry techniczne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Usytuowanie rynien – wg projektu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Jakiekolwiek zmiany dot. wielkości dachu, spadku, ilości umiejscowienia wpustów dachowych oraz rodzaju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albo producenta systemu wymaga wydania przez dostawcę nowych wytycznych i zaleceń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 formie i dokładności nie mniejszej niż dołączone do DT. Wytyczne te, ewentualnie projekt, zostaną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przedłożone Inspektorowi Nadzoru do zaakceptowania przed rozpoczęciem montażu.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4. Sprzęt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4.1.2 Do kładzenia dachowej membrany EPDM (opcjonalnie):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Narzędzia ręczne do zgrzewania: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zgrzewarka ręczna,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dysze o szerokości 20-40 mm,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rękawice,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duże i małe wałki dociskowe,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nożyce,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pomiar taśmowy,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pisak i ołówek techniczny,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przedłużacz.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Wyposażenie do zgrzewania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maszynowego: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automatyczna zgrzewarka,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przedłużacze,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szczotka druciana,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-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iniał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kredowy.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Wyposażenie do łączenia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mechanicznego: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wiertarka udarowa,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przedłużacz do wiertarki,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odpowiednie wiertła,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końcówka przedłużająca do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wiertła,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wiertła dociskowe,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pomiar taśmowy,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młotek,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łom</w:t>
      </w:r>
    </w:p>
    <w:p w14:paraId="4E81ED2E" w14:textId="7C4CB23D" w:rsidR="00587C5B" w:rsidRPr="00587C5B" w:rsidRDefault="00587C5B" w:rsidP="00A436F4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Wyposażenie zabezpieczające: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gaśnica,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kask,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rękawice BHP,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obuwie BHP.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Różne niezbędne narzędzia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ręczne: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piła ręczna,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piła do metalu,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śrubokręty,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pistolet do uszczelniania,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nóż i ostrza,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nożyce do blachy,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imadło,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wiertła do wiertarki,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dłuto.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Inne wyposażenie: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rozdzielacz elektryczny,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odkurzacz do suchego i mokrego odkurzania,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-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mopy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miotły,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łopata,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różne sznurki/linki do mocowania.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5. Transport i przechowywanie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Wg ST 01A.00.00 „Wymagania ogólne”.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Wg wytycznych producentów / dystrybutorów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Membrany EPDM nie przechowuje się bezpośrednio na podłożu, lecz na drewnianych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wspornikach.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 Kładzenie membrany dachowej EPDM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6.2.1 Metody montażu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– standardowy system zakładkowy,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6.2.2 Zgrzewanie gorącym powietrzem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Membrany EPDM mogą być zgrzewane gorącym powietrzem za pomocą samobieżnej zgrzewarki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automatycznej lub zgrzewarki ręcznej.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Obie łączone powierzchnie są podgrzewane i dociskane do siebie.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Kiedy łączone powierzchnie ostygną,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zgrzew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tę samą wytrzymałość co sama membrana.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Korzyścią wynikającą ze zgrzewania gorącym powietrzem jest możliwość stosowania tej metody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przy każdej temperaturze otoczenia.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Zgrzewanie może być przeprowadzane w dowolnym czasie użytkowania membrany.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6.2.3 Konieczność kładzenia warstwy ochronnej geowłókniny</w:t>
      </w:r>
    </w:p>
    <w:p w14:paraId="4EE5EB27" w14:textId="77777777" w:rsidR="00A436F4" w:rsidRDefault="00587C5B" w:rsidP="00A436F4">
      <w:pPr>
        <w:ind w:left="-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Warstwę ochronną stosuje się, aby odizolować membranę od podłoża.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Niezastosowanie warstwy ochronnej może spowodować zanik aktywności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środków zmiękczających. Takie zagrożenie pojawia się, kiedy membrana wchodzi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bezpośredni kontakt z produktami takimi jak smoła i styren (główny składnik polistyrenu).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Jest to długi proces, ale może sprawić, że membrana stanie się sztywna, a przez to wrażliwa na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zginanie. Warstwa ochronna może być również konieczna w celu zapobieżenia innym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formom uszkodzenia membrany. Mogą one wystąpić, kiedy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membrana jest instalowana na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podłożach takich jak surowe panele drewniane, beton lub gazobeton, pustaki, betonowe.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Włóknina jest również zalecana w przypadkach, gdy od montowanych dachów wymaga się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wysokiej jakości estetycznej, np. przy dachu mansardowym, gdzie warstwa ochronna pomaga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zapobiegać tworzeniu się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nieregularnych zabrudzeń na powierzchni, spowodowanych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nierównością warstw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znajdujących się pod spodem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6.2.4 Kalku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>lacja</w:t>
      </w:r>
    </w:p>
    <w:p w14:paraId="42BD4B0D" w14:textId="3D1AFB6C" w:rsidR="00587C5B" w:rsidRPr="00587C5B" w:rsidRDefault="00587C5B" w:rsidP="003B39BD">
      <w:pPr>
        <w:ind w:left="-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Membrana EPDM została zaprojektowana i wytworzona tak, aby zapewnić długą żywotność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pokrycia w surowych warunkach klimatycznych, gdzie natężenie wiatru jest jednym z silnie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oddziaływujących czynników. Wiatr może być czynnikiem bardzo zróżnicowanym,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a tym samym nieprzewidywalnym. Typowy dach płaski dzieli się na trzy strefy: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1. narożniki,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2. obwód,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3. środek.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Kierownik firmy wykonawczej jest zobowiązany do zapewnienia odpowiednich informacji,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potrzebnych do wykonania kalkulacji ssania wiatru. Te informacje są uwzględniane na planie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dachu, wskazując trzy krytyczne strefy, wraz z odpowiednimi ich zabezpieczeniami.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Nie wolno rozpoczynać prac montażowych, zanim nie zostanie wykonana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kalkulacja ukazująca strefy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oddziaływania ssania wiatru i odpowiednie formy ich zabezpieczenia.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6.2.5 Uzyskiwanie prawidłowo zgrzanej powierzchni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Na początku pracy należy przeprowadzić test na rozrywanie, aby zapewnić prawidłowe ustawienia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i prędkość zgrzewania dla używanej membrany i warunków otoczenia.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 używać tylko sprawnie działających urządzeń zgrzewających.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 ustawić temperaturę palnika w zależności od warunków otoczenia oraz rodzaju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użytej membrany.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Zbyt wysoka temperatura powoduje przypalanie membrany. Oznaką przegrzania jest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zbrązowienie, które pojawia się na zewnętrznym brzegu membrany. Równocześnie brzeg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 łatwością rozdziela się w czasie próby.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Prawidłowo zgrzana spoina charakteryzuje się równym przetopieniem materiału z obu stron: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kolorowej wierzchniej i spodniej ciemnoszarej.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6.2.6 Procedura obróbki wpustu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Wpusty dachowe powinny mieć minimalną średnicę 75 mm oraz być prawidłowo zaizolowane.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Liczba i lokalizacja wpustów dachowych powinna odpowiadać odpowiednim przepisom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budowlanym.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Należy wyciąć okrągły otwór w membranie, niewiele większy od rury odpływu.</w:t>
      </w:r>
      <w:r w:rsidR="003B39B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Następnie założyć okrągłą uszczelkę do tulei wpustu przed jego umieszczeniem.</w:t>
      </w:r>
      <w:r w:rsidR="003B39B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Wpust powinien być umocowany mechanicznie poprzez odgięcie obrzeża membrany i jego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zamocowanie za pomocą kołnierza metalowego. Należy wyżłobić izolację, aby umożliwić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kołnierzowi umiejscowienie na poziomie górnej warstwy izolacji.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Należy wykonać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zgrzew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wstępny i końcowy kołnierza membrany wpustu z powierzchnią</w:t>
      </w:r>
      <w:r w:rsidR="003B39B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Odpływy (wpusty) syfonowe: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Należy połączyć mechanicznie kołnierz przez połać membrany. Wyciąć okrągły kawałek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membrany, umożliwiający, około 100-milimetrowy zakład na łączniki a następnie wyciąć okrągły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otwór, większy o około 20 mm od otworu wpustu i zgrzać okrągły kawałek membrany z kołnierzem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membrany odpływu i z połacią membrany.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6.2.7 Obróbki blacharskie - materiały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Obróbka blacharskie powinny być wykonane z blachy stalowej o grubości 0,6 mm,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Aby uniknąć korozji, blacha stalowa musi być powlekana cynkiem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Membrana EPDM powinna mieć grubość co najmniej 3,1 mm, z warstwą ochronnego lakieru od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spodu blachy, aby uniemożliwić korozję podczas składowania.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Proces laminowania powinien być przedmiotem kontroli jakości według norm ISO 9001.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6.2.8 Obróbki blacharskie - wykonanie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Elementy stalowe muszą być wykonane w taki sposób, aby nie uszkodziły membrany na przykład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ostrymi brzegami itp. Podczas mocowania obróbki blacharskiej należy brać pod uwagę wyniki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obliczeń ssania wiatru i podziału budynku na strefy przy dużych obiektach.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Dopuszczalne sposoby łączenia elementów metalowych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Normalne łączenie na zakładkę.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Umożliwia elementom metalowym nachodzenie na siebie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na zakład wielkości około 20-30 mm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Łączenie na zakład.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Elementy metalowe łączy się na styk z podłożoną od spodu podkładką.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Używa się łącznika metalowego, który mieści się w profilu. Należy pozostawić przerwę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szerokości 3–5 mm i zgrzać styk paskiem membrany na łączeniu.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Łączenie z felcem.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Elementy obróbki blacharskiej są złożone razem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Elementy metalowe prawie w każdym przypadku będą instalowane do zewnętrznej krawędzi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budynku. Dlatego też bardzo ważne jest, aby upewnić się, że zamocowano je w sposób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gwarantujący wytrzymałość na siłę ssącą wiatru, który oddziałuje na tę część dachu.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Elementy obróbki blacharskiej mocuje się według tego samego wzoru, który jest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stosowany w strefie narożnej i używa się tylko łączników wyszczególnionych w systemie.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Należy upewnić się, że membrana jest bezpiecznie zamocowana i nie wysunie się spod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elementów obróbki blacharskiej.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Blachy nie mocuje się za pomocą gwoździ. Pod wpływem wiatrów, rozprężania i kurczenia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gwoździe obluzują się i </w:t>
      </w:r>
      <w:r w:rsidR="00A436F4"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wypada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ją. </w:t>
      </w:r>
    </w:p>
    <w:p w14:paraId="56E320BD" w14:textId="77777777" w:rsidR="00A436F4" w:rsidRDefault="00587C5B" w:rsidP="00A436F4">
      <w:pPr>
        <w:spacing w:after="0" w:line="240" w:lineRule="auto"/>
        <w:ind w:left="-284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 instalować łączniki w elementach obróbki blacharskiej, aby uniknąć rozłączenia.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Łepek łącznika ma być gładki i płaski, aby zapobiec przekłuciom membrany.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Przednie, licowe mocowanie elementów obróbki blacharskiej musi być wykonane, kiedy głębokoś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ć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elementu przewyższa 120 mm.(w niniejszym projekcie wynosi 50mm).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Blacha na ściankach attykowych powinna być układana w spadku z kapinosami po obu stronach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murku, aby umożliwić odpływ wody.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Obróbki przy ścianach należy wykonać zgodnie ze wzorcowymi rozwiązaniami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podawanymi przez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producenta membrany.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Powyższe wytyczne dotyczą wszystkich obróbek w całym budynku.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7. Obmiar robót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Jednostka obmiaru jest m 2 (metr kwadratowy).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8. Kontrola jakości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8.1 Dla wszystkich materiałów wg ST 01A.00.00 „Wymagania ogólne”.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8.2 Kontrola jakości membrany dachowej: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8.2.1 Test ręczną sondą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Umieść punkt sondy spoinowej na brzegu zgrzanego obszaru. Należy ciągnąć sondę wzdłuż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spoiny, stosując lekki nacisk.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Powyższa czynność pozwala wykryć obszary, które nie zostały prawidłowo zgrzane.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Kiedy napotyka się „rybie usta“ , należy zedrzeć membranę aż do miejsca gdzie zaczyna się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obszar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zgrzewu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którego nie da się rozdzielić. Następnie należy zgrzać zgrzewarką ręczną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ponownie to miejsce.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8.2.2 Test na rozrywanie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Test na rozrywanie powinien być przeprowadzony w odstępach co 200 metrów bieżących,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na początku pracy lub kiedy uruchamiamy ponownie maszynę.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Procedura: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- Z wykończonego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zgrzewu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wycina się kawałek membrany o szerokości ok. 20 mm.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i czeka się aż wystygnie.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Membranę rozciąga się pod odpowiednimi kątami, aby sprawdzić wytrzymałość spoiny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O dobrze zgrzanej spoinie świadczy rozdzielanie się materiału nie na spoinie,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ale na splocie.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- Następnie zgrzewa się okrągłą łatkę ze znakiem „Kontrola Jakości“ w miejscach,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gdzie były przeprowadzone testy.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Ze względów estetycznych, test na rozrywanie może być przeprowadzony na resztkach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membrany. Wszystkie testy na rozrywanie powinny być przeprowadzane i datowane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do momentu ukończenia budowy.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8.2.3 Test wodny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Testowanie membran dachowych wodą jest efektywną metodą testową, sprawdzającą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wykończoną </w:t>
      </w:r>
      <w:proofErr w:type="spellStart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owierzchnię</w:t>
      </w:r>
      <w:proofErr w:type="spellEnd"/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membrany.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Dach jest napełniany wodą w kontrolowanym procesie ( min. czas: 48 godz. ). Należy uważać, aby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nie dopuścić do przeciążenia dachu oraz sprawdzić czy posiada odpowiedni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87C5B">
        <w:rPr>
          <w:rFonts w:ascii="Times New Roman" w:eastAsia="Times New Roman" w:hAnsi="Times New Roman" w:cs="Times New Roman"/>
          <w:sz w:val="20"/>
          <w:szCs w:val="20"/>
          <w:lang w:eastAsia="pl-PL"/>
        </w:rPr>
        <w:t>system</w:t>
      </w:r>
      <w:r w:rsidR="00A436F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4788E39" w14:textId="451DBD0E" w:rsidR="00587C5B" w:rsidRPr="00587C5B" w:rsidRDefault="00587C5B" w:rsidP="003B39BD">
      <w:pPr>
        <w:spacing w:after="0" w:line="240" w:lineRule="auto"/>
        <w:ind w:left="-284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8.2.4 Test iskrowy – elektroniczna metoda testująca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Wyspecjalizowane firmy mogą przeprowadzić testy wykrywające przecieki na pojedynczej warstwie</w:t>
      </w:r>
      <w:r w:rsidR="00A436F4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membrany, przez wprowadzenie drgań elektrycznych na mokrej powierzchni membrany. Poprzez</w:t>
      </w:r>
      <w:r w:rsidR="00A436F4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pomiar przewodności na powierzchni dachu, wszelkie dziury w membranie mogą zostać wykryte.</w:t>
      </w:r>
      <w:r w:rsidR="00A436F4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Metoda jest efektywna, lecz droga i konieczna jedynie przy membranach narażonych na natężony</w:t>
      </w:r>
      <w:r w:rsidR="00A436F4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ruch lub uszkodzenia.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9. Odbiór i kontrola robót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9.1 Ogólnie przy odbiorze wszystkich robót pokryciowych, blacharskich sprawdza się: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Zgodność wykonania robót z dokumentacją techniczną,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Materiały,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Wygląd zewnętrzny pokrycia i podłoża,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Bada się prawidłowość i dokładność wykonania (szczelność) pokrycia,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Zabezpieczenia dachowe,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Rynny,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- Rury spustowe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9.10 Przy odbiorze membrany dachowej przeprowadza się testy wg p.8.2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Warunki techniczne i odbiór powinny być zgodne z wytycznymi opracowań zeszytów tematycznych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ITB: 396/2004 Warunki techniczne wykonania i odbioru robót. Część C: Zabezpieczenia i izolacje.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Zeszyt 1: Pokrycia dachowe.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10. Przepisy związane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PN-EN 612:2005: Rynny dachowe z blachy z usztywniającym wywinięciem obrzeża od strony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przedniej i rury spustowe z blachy połączonej na zakładkę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PN-61/B-10245 : Roboty blacharskie budowlane z blachy stalowej ocynkowanej i cynkowej.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Wymagania i badania techniczne przy odbiorze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PN-B-02361:1999: Pochylenia połaci dachowych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PN-EN 1253-1:2005: Wpusty ściekowe w budynkach. Część 1: Wymagania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PN-EN 12691:2002: Elastyczne wyroby wodochronne. Wyroby asfaltowe, z tworzyw sztucznych i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kauczuku do izolacji wodochronnej dachów. Określanie odporności na uderzenie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PN-EN 508-1:2003: Wyroby do pokryć dachowych z metalu. Charakterystyka wyrobów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samonośnych z blachy stalowej, aluminiowej lub ze stali odpornej na korozję.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Zeszyty tematyczne ITB: 396/2004 Warunki techniczne wykonania i odbioru robót. Część C:</w:t>
      </w:r>
      <w:r w:rsidRPr="00587C5B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br/>
        <w:t>Zabezpieczenia i izolacje. Zeszyt 1: Pokrycia dachowe</w:t>
      </w:r>
      <w:r w:rsidR="003B39BD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</w:p>
    <w:p w14:paraId="305C46C5" w14:textId="77777777" w:rsidR="00587C5B" w:rsidRDefault="00587C5B" w:rsidP="003B39BD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291B8B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4156656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1676CBB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346CA04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D7BA86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F34D71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BD111D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A0E6DDE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CFC8350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06FC2D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96CEC94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DA06EE1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0252F9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5CD41B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AA6E946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29FCD83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5D487EF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93470F6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6F7A0D3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C0D5AA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107C5E9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945453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56E19E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9704EE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B0C0C21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7B27D3C" w14:textId="77777777" w:rsidR="00587C5B" w:rsidRDefault="00587C5B" w:rsidP="008D2471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587C5B" w:rsidSect="003B39BD">
      <w:footerReference w:type="default" r:id="rId7"/>
      <w:pgSz w:w="11906" w:h="16838"/>
      <w:pgMar w:top="993" w:right="1417" w:bottom="1135" w:left="1417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AD45" w14:textId="77777777" w:rsidR="0056303E" w:rsidRDefault="0056303E" w:rsidP="0056303E">
      <w:pPr>
        <w:spacing w:after="0" w:line="240" w:lineRule="auto"/>
      </w:pPr>
      <w:r>
        <w:separator/>
      </w:r>
    </w:p>
  </w:endnote>
  <w:endnote w:type="continuationSeparator" w:id="0">
    <w:p w14:paraId="60A5E774" w14:textId="77777777" w:rsidR="0056303E" w:rsidRDefault="0056303E" w:rsidP="00563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6408372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2D71A0C4" w14:textId="2CAB09C5" w:rsidR="008403DB" w:rsidRPr="008403DB" w:rsidRDefault="008403DB">
        <w:pPr>
          <w:pStyle w:val="Stopka"/>
          <w:jc w:val="right"/>
          <w:rPr>
            <w:color w:val="808080" w:themeColor="background1" w:themeShade="80"/>
          </w:rPr>
        </w:pPr>
        <w:r w:rsidRPr="008403DB">
          <w:rPr>
            <w:color w:val="808080" w:themeColor="background1" w:themeShade="80"/>
          </w:rPr>
          <w:fldChar w:fldCharType="begin"/>
        </w:r>
        <w:r w:rsidRPr="008403DB">
          <w:rPr>
            <w:color w:val="808080" w:themeColor="background1" w:themeShade="80"/>
          </w:rPr>
          <w:instrText>PAGE   \* MERGEFORMAT</w:instrText>
        </w:r>
        <w:r w:rsidRPr="008403DB">
          <w:rPr>
            <w:color w:val="808080" w:themeColor="background1" w:themeShade="80"/>
          </w:rPr>
          <w:fldChar w:fldCharType="separate"/>
        </w:r>
        <w:r w:rsidRPr="008403DB">
          <w:rPr>
            <w:color w:val="808080" w:themeColor="background1" w:themeShade="80"/>
          </w:rPr>
          <w:t>2</w:t>
        </w:r>
        <w:r w:rsidRPr="008403DB">
          <w:rPr>
            <w:color w:val="808080" w:themeColor="background1" w:themeShade="80"/>
          </w:rPr>
          <w:fldChar w:fldCharType="end"/>
        </w:r>
      </w:p>
    </w:sdtContent>
  </w:sdt>
  <w:p w14:paraId="52F6AF60" w14:textId="77777777" w:rsidR="008403DB" w:rsidRDefault="00840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A68F" w14:textId="77777777" w:rsidR="0056303E" w:rsidRDefault="0056303E" w:rsidP="0056303E">
      <w:pPr>
        <w:spacing w:after="0" w:line="240" w:lineRule="auto"/>
      </w:pPr>
      <w:r>
        <w:separator/>
      </w:r>
    </w:p>
  </w:footnote>
  <w:footnote w:type="continuationSeparator" w:id="0">
    <w:p w14:paraId="01D52B8E" w14:textId="77777777" w:rsidR="0056303E" w:rsidRDefault="0056303E" w:rsidP="00563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570697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3E"/>
    <w:rsid w:val="002F6669"/>
    <w:rsid w:val="003B39BD"/>
    <w:rsid w:val="004626EC"/>
    <w:rsid w:val="0056303E"/>
    <w:rsid w:val="00587C5B"/>
    <w:rsid w:val="005F1770"/>
    <w:rsid w:val="007A6CBD"/>
    <w:rsid w:val="008403DB"/>
    <w:rsid w:val="008D2471"/>
    <w:rsid w:val="00952114"/>
    <w:rsid w:val="00A436F4"/>
    <w:rsid w:val="00A92088"/>
    <w:rsid w:val="00E02A13"/>
    <w:rsid w:val="00F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3E3279"/>
  <w15:chartTrackingRefBased/>
  <w15:docId w15:val="{79180C0B-6A55-4CBF-9E49-CAA373D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3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303E"/>
  </w:style>
  <w:style w:type="paragraph" w:styleId="Stopka">
    <w:name w:val="footer"/>
    <w:basedOn w:val="Normalny"/>
    <w:link w:val="StopkaZnak"/>
    <w:uiPriority w:val="99"/>
    <w:unhideWhenUsed/>
    <w:rsid w:val="00563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303E"/>
  </w:style>
  <w:style w:type="paragraph" w:styleId="Akapitzlist">
    <w:name w:val="List Paragraph"/>
    <w:basedOn w:val="Normalny"/>
    <w:uiPriority w:val="34"/>
    <w:qFormat/>
    <w:rsid w:val="00E02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1965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2022-06-14T08:07:00Z</cp:lastPrinted>
  <dcterms:created xsi:type="dcterms:W3CDTF">2023-09-13T07:53:00Z</dcterms:created>
  <dcterms:modified xsi:type="dcterms:W3CDTF">2023-09-13T07:53:00Z</dcterms:modified>
</cp:coreProperties>
</file>